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49044A">
        <w:rPr>
          <w:rFonts w:ascii="Times New Roman" w:hAnsi="Times New Roman" w:cs="Times New Roman"/>
          <w:b/>
          <w:sz w:val="24"/>
          <w:szCs w:val="24"/>
        </w:rPr>
        <w:t>IC</w:t>
      </w:r>
      <w:r w:rsidR="004D180F">
        <w:rPr>
          <w:rFonts w:ascii="Times New Roman" w:hAnsi="Times New Roman" w:cs="Times New Roman"/>
          <w:b/>
          <w:sz w:val="24"/>
          <w:szCs w:val="24"/>
        </w:rPr>
        <w:t>A RAZREDNE NASTAVE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4A">
        <w:rPr>
          <w:rFonts w:ascii="Times New Roman" w:hAnsi="Times New Roman" w:cs="Times New Roman"/>
          <w:b/>
          <w:sz w:val="24"/>
          <w:szCs w:val="24"/>
        </w:rPr>
        <w:t>1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4A">
        <w:rPr>
          <w:rFonts w:ascii="Times New Roman" w:hAnsi="Times New Roman" w:cs="Times New Roman"/>
          <w:b/>
          <w:sz w:val="24"/>
          <w:szCs w:val="24"/>
        </w:rPr>
        <w:t>iz</w:t>
      </w:r>
      <w:r w:rsidRPr="0050192C">
        <w:rPr>
          <w:rFonts w:ascii="Times New Roman" w:hAnsi="Times New Roman" w:cs="Times New Roman"/>
          <w:b/>
          <w:sz w:val="24"/>
          <w:szCs w:val="24"/>
        </w:rPr>
        <w:t>vršitelj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D51F54">
        <w:rPr>
          <w:rFonts w:ascii="Times New Roman" w:hAnsi="Times New Roman" w:cs="Times New Roman"/>
          <w:sz w:val="24"/>
          <w:szCs w:val="24"/>
        </w:rPr>
        <w:t>27.09.-05.10</w:t>
      </w:r>
      <w:r w:rsidR="007E4A51">
        <w:rPr>
          <w:rFonts w:ascii="Times New Roman" w:hAnsi="Times New Roman" w:cs="Times New Roman"/>
          <w:sz w:val="24"/>
          <w:szCs w:val="24"/>
        </w:rPr>
        <w:t>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4D180F">
        <w:rPr>
          <w:rFonts w:ascii="Times New Roman" w:hAnsi="Times New Roman" w:cs="Times New Roman"/>
          <w:sz w:val="24"/>
          <w:szCs w:val="24"/>
        </w:rPr>
        <w:t>RAZREDNE NASTAVE</w:t>
      </w:r>
      <w:r w:rsidR="00285D95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4D180F">
        <w:rPr>
          <w:rFonts w:ascii="Times New Roman" w:hAnsi="Times New Roman" w:cs="Times New Roman"/>
          <w:sz w:val="24"/>
          <w:szCs w:val="24"/>
        </w:rPr>
        <w:t>101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D51F54">
        <w:rPr>
          <w:rFonts w:ascii="Times New Roman" w:hAnsi="Times New Roman" w:cs="Times New Roman"/>
          <w:sz w:val="24"/>
          <w:szCs w:val="24"/>
        </w:rPr>
        <w:t xml:space="preserve"> 27. 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3495"/>
    <w:rsid w:val="001F6E83"/>
    <w:rsid w:val="0020780E"/>
    <w:rsid w:val="00261170"/>
    <w:rsid w:val="00263F5D"/>
    <w:rsid w:val="00275A1A"/>
    <w:rsid w:val="00280344"/>
    <w:rsid w:val="00283415"/>
    <w:rsid w:val="00285D9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9044A"/>
    <w:rsid w:val="004A4972"/>
    <w:rsid w:val="004D180F"/>
    <w:rsid w:val="004F40FF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665E6"/>
    <w:rsid w:val="009718A4"/>
    <w:rsid w:val="0099516D"/>
    <w:rsid w:val="009A0BDC"/>
    <w:rsid w:val="009B0A88"/>
    <w:rsid w:val="00AB58BE"/>
    <w:rsid w:val="00AF40D5"/>
    <w:rsid w:val="00B25371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51F54"/>
    <w:rsid w:val="00D747B5"/>
    <w:rsid w:val="00D819B3"/>
    <w:rsid w:val="00DB1FFA"/>
    <w:rsid w:val="00DD2A0F"/>
    <w:rsid w:val="00DE1818"/>
    <w:rsid w:val="00E001F4"/>
    <w:rsid w:val="00E25131"/>
    <w:rsid w:val="00E33992"/>
    <w:rsid w:val="00E836CA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2023-09-27T08:59:00Z</dcterms:created>
  <dcterms:modified xsi:type="dcterms:W3CDTF">2023-09-27T08:59:00Z</dcterms:modified>
</cp:coreProperties>
</file>